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58D">
        <w:rPr>
          <w:rFonts w:ascii="Times New Roman" w:hAnsi="Times New Roman" w:cs="Times New Roman"/>
          <w:b/>
          <w:sz w:val="24"/>
          <w:szCs w:val="24"/>
          <w:lang w:val="en-GB"/>
        </w:rPr>
        <w:t>Title of the paper</w:t>
      </w: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658D">
        <w:rPr>
          <w:rFonts w:ascii="Times New Roman" w:hAnsi="Times New Roman" w:cs="Times New Roman"/>
          <w:b/>
          <w:sz w:val="24"/>
          <w:szCs w:val="24"/>
          <w:lang w:val="en-US"/>
        </w:rPr>
        <w:t>Surname Name</w:t>
      </w:r>
      <w:r w:rsidRPr="00EE65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EE658D">
        <w:rPr>
          <w:rFonts w:ascii="Times New Roman" w:hAnsi="Times New Roman" w:cs="Times New Roman"/>
          <w:b/>
          <w:sz w:val="24"/>
          <w:szCs w:val="24"/>
          <w:lang w:val="en-US"/>
        </w:rPr>
        <w:t>, Surname Name</w:t>
      </w:r>
      <w:r w:rsidRPr="00EE65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EE658D" w:rsidRPr="00EE65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E658D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EE658D" w:rsidRPr="00EE658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658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EE658D">
        <w:rPr>
          <w:rFonts w:ascii="Times New Roman" w:hAnsi="Times New Roman" w:cs="Times New Roman"/>
          <w:sz w:val="24"/>
          <w:szCs w:val="24"/>
          <w:lang w:val="en-GB"/>
        </w:rPr>
        <w:t>Affiliation</w:t>
      </w:r>
      <w:r w:rsidR="00EE658D" w:rsidRPr="00EE658D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658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EE658D">
        <w:rPr>
          <w:rFonts w:ascii="Times New Roman" w:hAnsi="Times New Roman" w:cs="Times New Roman"/>
          <w:sz w:val="24"/>
          <w:szCs w:val="24"/>
          <w:lang w:val="en-GB"/>
        </w:rPr>
        <w:t xml:space="preserve">Corresponding author: S. Name, e-mail: </w:t>
      </w:r>
      <w:proofErr w:type="spellStart"/>
      <w:r w:rsidRPr="00EE658D">
        <w:rPr>
          <w:rFonts w:ascii="Times New Roman" w:hAnsi="Times New Roman" w:cs="Times New Roman"/>
          <w:sz w:val="24"/>
          <w:szCs w:val="24"/>
          <w:lang w:val="en-GB"/>
        </w:rPr>
        <w:t>a@b.c</w:t>
      </w:r>
      <w:proofErr w:type="spellEnd"/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58D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16E5" w:rsidRPr="00EE658D" w:rsidRDefault="001516E5" w:rsidP="00EE658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658D">
        <w:rPr>
          <w:rFonts w:ascii="Times New Roman" w:hAnsi="Times New Roman" w:cs="Times New Roman"/>
          <w:sz w:val="24"/>
          <w:szCs w:val="24"/>
          <w:lang w:val="en-GB"/>
        </w:rPr>
        <w:t>In this paper, the influence of…</w:t>
      </w: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  <w:r w:rsidRPr="00EE658D">
        <w:rPr>
          <w:rFonts w:eastAsiaTheme="minorHAnsi"/>
          <w:b/>
          <w:szCs w:val="24"/>
          <w:lang w:val="en-GB" w:eastAsia="en-US"/>
        </w:rPr>
        <w:t>Keywords</w:t>
      </w: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  <w:r w:rsidRPr="00EE658D">
        <w:rPr>
          <w:rFonts w:eastAsiaTheme="minorHAnsi"/>
          <w:szCs w:val="24"/>
          <w:lang w:val="en-GB" w:eastAsia="en-US"/>
        </w:rPr>
        <w:t xml:space="preserve">Portland cement, hydration, microstructure </w:t>
      </w: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  <w:bookmarkStart w:id="0" w:name="_GoBack"/>
      <w:bookmarkEnd w:id="0"/>
    </w:p>
    <w:p w:rsidR="008A2D94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  <w:r w:rsidRPr="00EE658D">
        <w:rPr>
          <w:rFonts w:eastAsiaTheme="minorHAnsi"/>
          <w:b/>
          <w:szCs w:val="24"/>
          <w:lang w:val="en-GB" w:eastAsia="en-US"/>
        </w:rPr>
        <w:t>1. Introduction</w:t>
      </w: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  <w:r w:rsidRPr="00EE658D">
        <w:rPr>
          <w:rFonts w:eastAsiaTheme="minorHAnsi"/>
          <w:szCs w:val="24"/>
          <w:lang w:val="en-GB" w:eastAsia="en-US"/>
        </w:rPr>
        <w:t xml:space="preserve">Portland clinker consists of four main phases </w:t>
      </w:r>
      <w:r w:rsidR="009D326E">
        <w:rPr>
          <w:rFonts w:eastAsiaTheme="minorHAnsi"/>
          <w:szCs w:val="24"/>
          <w:lang w:val="en-GB" w:eastAsia="en-US"/>
        </w:rPr>
        <w:t>[</w:t>
      </w:r>
      <w:proofErr w:type="spellStart"/>
      <w:r w:rsidR="009D326E">
        <w:rPr>
          <w:rFonts w:eastAsiaTheme="minorHAnsi"/>
          <w:szCs w:val="24"/>
          <w:lang w:val="en-GB" w:eastAsia="en-US"/>
        </w:rPr>
        <w:t>alite</w:t>
      </w:r>
      <w:proofErr w:type="spellEnd"/>
      <w:r w:rsidR="009D326E">
        <w:rPr>
          <w:rFonts w:eastAsiaTheme="minorHAnsi"/>
          <w:szCs w:val="24"/>
          <w:lang w:val="en-GB" w:eastAsia="en-US"/>
        </w:rPr>
        <w:t xml:space="preserve">, </w:t>
      </w:r>
      <w:proofErr w:type="spellStart"/>
      <w:r w:rsidR="009D326E">
        <w:rPr>
          <w:rFonts w:eastAsiaTheme="minorHAnsi"/>
          <w:szCs w:val="24"/>
          <w:lang w:val="en-GB" w:eastAsia="en-US"/>
        </w:rPr>
        <w:t>belite</w:t>
      </w:r>
      <w:proofErr w:type="spellEnd"/>
      <w:r w:rsidR="009D326E">
        <w:rPr>
          <w:rFonts w:eastAsiaTheme="minorHAnsi"/>
          <w:szCs w:val="24"/>
          <w:lang w:val="en-GB" w:eastAsia="en-US"/>
        </w:rPr>
        <w:t xml:space="preserve">, </w:t>
      </w:r>
      <w:proofErr w:type="spellStart"/>
      <w:r w:rsidR="009D326E">
        <w:rPr>
          <w:rFonts w:eastAsiaTheme="minorHAnsi"/>
          <w:szCs w:val="24"/>
          <w:lang w:val="en-GB" w:eastAsia="en-US"/>
        </w:rPr>
        <w:t>tricalcium</w:t>
      </w:r>
      <w:proofErr w:type="spellEnd"/>
      <w:r w:rsidR="009D326E">
        <w:rPr>
          <w:rFonts w:eastAsiaTheme="minorHAnsi"/>
          <w:szCs w:val="24"/>
          <w:lang w:val="en-GB" w:eastAsia="en-US"/>
        </w:rPr>
        <w:t xml:space="preserve"> </w:t>
      </w:r>
      <w:r w:rsidR="00E4548B">
        <w:rPr>
          <w:rFonts w:eastAsiaTheme="minorHAnsi"/>
          <w:szCs w:val="24"/>
          <w:lang w:val="en-GB" w:eastAsia="en-US"/>
        </w:rPr>
        <w:t>aluminate,</w:t>
      </w:r>
      <w:r w:rsidR="009D326E">
        <w:rPr>
          <w:rFonts w:eastAsiaTheme="minorHAnsi"/>
          <w:szCs w:val="24"/>
          <w:lang w:val="en-GB" w:eastAsia="en-US"/>
        </w:rPr>
        <w:t xml:space="preserve"> and </w:t>
      </w:r>
      <w:proofErr w:type="spellStart"/>
      <w:r w:rsidR="009D326E">
        <w:rPr>
          <w:rFonts w:eastAsiaTheme="minorHAnsi"/>
          <w:szCs w:val="24"/>
          <w:lang w:val="en-GB" w:eastAsia="en-US"/>
        </w:rPr>
        <w:t>brownmillerite</w:t>
      </w:r>
      <w:proofErr w:type="spellEnd"/>
      <w:r w:rsidR="009D326E">
        <w:rPr>
          <w:rFonts w:eastAsiaTheme="minorHAnsi"/>
          <w:szCs w:val="24"/>
          <w:lang w:val="en-GB" w:eastAsia="en-US"/>
        </w:rPr>
        <w:t>] and</w:t>
      </w:r>
      <w:r w:rsidR="002D06C2">
        <w:rPr>
          <w:rFonts w:eastAsiaTheme="minorHAnsi"/>
          <w:szCs w:val="24"/>
          <w:lang w:val="en-GB" w:eastAsia="en-US"/>
        </w:rPr>
        <w:t xml:space="preserve"> some minor phases</w:t>
      </w:r>
      <w:r w:rsidR="009D326E">
        <w:rPr>
          <w:rFonts w:eastAsiaTheme="minorHAnsi"/>
          <w:szCs w:val="24"/>
          <w:lang w:val="en-GB" w:eastAsia="en-US"/>
        </w:rPr>
        <w:t xml:space="preserve"> </w:t>
      </w:r>
      <w:r w:rsidRPr="00EE658D">
        <w:rPr>
          <w:rFonts w:eastAsiaTheme="minorHAnsi"/>
          <w:szCs w:val="24"/>
          <w:lang w:val="en-GB" w:eastAsia="en-US"/>
        </w:rPr>
        <w:t xml:space="preserve">(1). It is </w:t>
      </w:r>
      <w:r w:rsidR="002D06C2">
        <w:rPr>
          <w:rFonts w:eastAsiaTheme="minorHAnsi"/>
          <w:szCs w:val="24"/>
          <w:lang w:val="en-GB" w:eastAsia="en-US"/>
        </w:rPr>
        <w:t xml:space="preserve">the </w:t>
      </w:r>
      <w:r w:rsidRPr="00EE658D">
        <w:rPr>
          <w:rFonts w:eastAsiaTheme="minorHAnsi"/>
          <w:szCs w:val="24"/>
          <w:lang w:val="en-GB" w:eastAsia="en-US"/>
        </w:rPr>
        <w:t xml:space="preserve">main compound of Portland </w:t>
      </w:r>
      <w:r w:rsidR="00EE658D" w:rsidRPr="00EE658D">
        <w:rPr>
          <w:rFonts w:eastAsiaTheme="minorHAnsi"/>
          <w:szCs w:val="24"/>
          <w:lang w:val="en-GB" w:eastAsia="en-US"/>
        </w:rPr>
        <w:t>cement</w:t>
      </w:r>
      <w:r w:rsidRPr="00EE658D">
        <w:rPr>
          <w:rFonts w:eastAsiaTheme="minorHAnsi"/>
          <w:szCs w:val="24"/>
          <w:lang w:val="en-GB" w:eastAsia="en-US"/>
        </w:rPr>
        <w:t xml:space="preserve">. </w:t>
      </w: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  <w:r w:rsidRPr="00EE658D">
        <w:rPr>
          <w:rFonts w:eastAsiaTheme="minorHAnsi"/>
          <w:b/>
          <w:szCs w:val="24"/>
          <w:lang w:val="en-GB" w:eastAsia="en-US"/>
        </w:rPr>
        <w:t>2. Experimental</w:t>
      </w:r>
    </w:p>
    <w:p w:rsidR="001516E5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EE658D" w:rsidRPr="00EE658D" w:rsidRDefault="00EE658D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  <w:r w:rsidRPr="00EE658D">
        <w:rPr>
          <w:rFonts w:eastAsiaTheme="minorHAnsi"/>
          <w:b/>
          <w:szCs w:val="24"/>
          <w:lang w:val="en-GB" w:eastAsia="en-US"/>
        </w:rPr>
        <w:t>2.1. Materials</w:t>
      </w:r>
    </w:p>
    <w:p w:rsidR="001516E5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EE658D" w:rsidRPr="00EE658D" w:rsidRDefault="00EE658D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  <w:r w:rsidRPr="00EE658D">
        <w:rPr>
          <w:rFonts w:eastAsiaTheme="minorHAnsi"/>
          <w:b/>
          <w:szCs w:val="24"/>
          <w:lang w:val="en-GB" w:eastAsia="en-US"/>
        </w:rPr>
        <w:t>2.2. Methods</w:t>
      </w:r>
    </w:p>
    <w:p w:rsidR="001516E5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EE658D" w:rsidRPr="00EE658D" w:rsidRDefault="00EE658D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b/>
          <w:szCs w:val="24"/>
          <w:lang w:val="en-GB" w:eastAsia="en-US"/>
        </w:rPr>
      </w:pPr>
      <w:r w:rsidRPr="00EE658D">
        <w:rPr>
          <w:rFonts w:eastAsiaTheme="minorHAnsi"/>
          <w:b/>
          <w:szCs w:val="24"/>
          <w:lang w:val="en-GB" w:eastAsia="en-US"/>
        </w:rPr>
        <w:t>3. Results</w:t>
      </w:r>
    </w:p>
    <w:p w:rsidR="001516E5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EE658D" w:rsidRPr="00EE658D" w:rsidRDefault="00EE658D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  <w:r w:rsidRPr="00EE658D">
        <w:rPr>
          <w:rFonts w:eastAsiaTheme="minorHAnsi"/>
          <w:szCs w:val="24"/>
          <w:lang w:val="en-GB" w:eastAsia="en-US"/>
        </w:rPr>
        <w:t>Table 1. Chemical composition of cement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03"/>
        <w:gridCol w:w="2904"/>
      </w:tblGrid>
      <w:tr w:rsidR="001516E5" w:rsidRPr="00EE658D" w:rsidTr="001516E5">
        <w:trPr>
          <w:jc w:val="center"/>
        </w:trPr>
        <w:tc>
          <w:tcPr>
            <w:tcW w:w="2903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Compound</w:t>
            </w:r>
          </w:p>
        </w:tc>
        <w:tc>
          <w:tcPr>
            <w:tcW w:w="2904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Content, %</w:t>
            </w:r>
          </w:p>
        </w:tc>
      </w:tr>
      <w:tr w:rsidR="001516E5" w:rsidRPr="00EE658D" w:rsidTr="001516E5">
        <w:trPr>
          <w:jc w:val="center"/>
        </w:trPr>
        <w:tc>
          <w:tcPr>
            <w:tcW w:w="2903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SiO</w:t>
            </w:r>
            <w:r w:rsidRPr="00EE658D">
              <w:rPr>
                <w:rFonts w:eastAsiaTheme="minorHAnsi"/>
                <w:szCs w:val="24"/>
                <w:vertAlign w:val="subscript"/>
                <w:lang w:val="en-GB" w:eastAsia="en-US"/>
              </w:rPr>
              <w:t>2</w:t>
            </w:r>
          </w:p>
        </w:tc>
        <w:tc>
          <w:tcPr>
            <w:tcW w:w="2904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26.0</w:t>
            </w:r>
          </w:p>
        </w:tc>
      </w:tr>
      <w:tr w:rsidR="001516E5" w:rsidRPr="00EE658D" w:rsidTr="001516E5">
        <w:trPr>
          <w:jc w:val="center"/>
        </w:trPr>
        <w:tc>
          <w:tcPr>
            <w:tcW w:w="2903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proofErr w:type="spellStart"/>
            <w:r w:rsidRPr="00EE658D">
              <w:rPr>
                <w:rFonts w:eastAsiaTheme="minorHAnsi"/>
                <w:szCs w:val="24"/>
                <w:lang w:val="en-GB" w:eastAsia="en-US"/>
              </w:rPr>
              <w:t>CaO</w:t>
            </w:r>
            <w:proofErr w:type="spellEnd"/>
          </w:p>
        </w:tc>
        <w:tc>
          <w:tcPr>
            <w:tcW w:w="2904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66.2</w:t>
            </w:r>
          </w:p>
        </w:tc>
      </w:tr>
      <w:tr w:rsidR="001516E5" w:rsidRPr="00EE658D" w:rsidTr="001516E5">
        <w:trPr>
          <w:jc w:val="center"/>
        </w:trPr>
        <w:tc>
          <w:tcPr>
            <w:tcW w:w="2903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Al</w:t>
            </w:r>
            <w:r w:rsidRPr="00EE658D">
              <w:rPr>
                <w:rFonts w:eastAsiaTheme="minorHAnsi"/>
                <w:szCs w:val="24"/>
                <w:vertAlign w:val="subscript"/>
                <w:lang w:val="en-GB" w:eastAsia="en-US"/>
              </w:rPr>
              <w:t>2</w:t>
            </w:r>
            <w:r w:rsidRPr="00EE658D">
              <w:rPr>
                <w:rFonts w:eastAsiaTheme="minorHAnsi"/>
                <w:szCs w:val="24"/>
                <w:lang w:val="en-GB" w:eastAsia="en-US"/>
              </w:rPr>
              <w:t>O</w:t>
            </w:r>
            <w:r w:rsidRPr="00EE658D">
              <w:rPr>
                <w:rFonts w:eastAsiaTheme="minorHAnsi"/>
                <w:szCs w:val="24"/>
                <w:vertAlign w:val="subscript"/>
                <w:lang w:val="en-GB" w:eastAsia="en-US"/>
              </w:rPr>
              <w:t>3</w:t>
            </w:r>
          </w:p>
        </w:tc>
        <w:tc>
          <w:tcPr>
            <w:tcW w:w="2904" w:type="dxa"/>
          </w:tcPr>
          <w:p w:rsidR="001516E5" w:rsidRPr="00EE658D" w:rsidRDefault="001516E5" w:rsidP="00EE658D">
            <w:pPr>
              <w:pStyle w:val="Tekstpodstawowywcity2"/>
              <w:ind w:firstLine="0"/>
              <w:jc w:val="center"/>
              <w:rPr>
                <w:rFonts w:eastAsiaTheme="minorHAnsi"/>
                <w:szCs w:val="24"/>
                <w:lang w:val="en-GB" w:eastAsia="en-US"/>
              </w:rPr>
            </w:pPr>
            <w:r w:rsidRPr="00EE658D">
              <w:rPr>
                <w:rFonts w:eastAsiaTheme="minorHAnsi"/>
                <w:szCs w:val="24"/>
                <w:lang w:val="en-GB" w:eastAsia="en-US"/>
              </w:rPr>
              <w:t>8.3</w:t>
            </w:r>
          </w:p>
        </w:tc>
      </w:tr>
    </w:tbl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1516E5" w:rsidRPr="00EE658D" w:rsidRDefault="001516E5" w:rsidP="00EE658D">
      <w:pPr>
        <w:pStyle w:val="Tekstpodstawowywcity2"/>
        <w:ind w:firstLine="0"/>
        <w:jc w:val="center"/>
        <w:rPr>
          <w:rFonts w:eastAsiaTheme="minorHAnsi"/>
          <w:szCs w:val="24"/>
          <w:lang w:val="en-GB" w:eastAsia="en-US"/>
        </w:rPr>
      </w:pPr>
      <w:r w:rsidRPr="00EE658D">
        <w:rPr>
          <w:rFonts w:eastAsiaTheme="minorHAnsi"/>
          <w:noProof/>
          <w:szCs w:val="24"/>
        </w:rPr>
        <w:drawing>
          <wp:inline distT="0" distB="0" distL="0" distR="0">
            <wp:extent cx="3113291" cy="2867025"/>
            <wp:effectExtent l="0" t="0" r="0" b="0"/>
            <wp:docPr id="1" name="Obraz 1" descr="d:\Dokumenty\Projekty\2018. PGNiG\SEM\20180731\S8W_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rojekty\2018. PGNiG\SEM\20180731\S8W_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61" cy="28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E5" w:rsidRPr="00EE658D" w:rsidRDefault="001516E5" w:rsidP="00EE658D">
      <w:pPr>
        <w:pStyle w:val="Tekstpodstawowywcity2"/>
        <w:ind w:firstLine="0"/>
        <w:jc w:val="left"/>
        <w:rPr>
          <w:rFonts w:eastAsiaTheme="minorHAnsi"/>
          <w:szCs w:val="24"/>
          <w:lang w:val="en-GB" w:eastAsia="en-US"/>
        </w:rPr>
      </w:pPr>
      <w:r w:rsidRPr="00EE658D">
        <w:rPr>
          <w:rFonts w:eastAsiaTheme="minorHAnsi"/>
          <w:szCs w:val="24"/>
          <w:lang w:val="en-GB" w:eastAsia="en-US"/>
        </w:rPr>
        <w:t>Fig. 1. Microstructure of hydrated cement paste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HAnsi"/>
          <w:szCs w:val="24"/>
          <w:lang w:val="en-GB" w:eastAsia="en-US"/>
        </w:rPr>
      </w:pPr>
    </w:p>
    <w:p w:rsidR="00EE658D" w:rsidRDefault="008B2BBB" w:rsidP="00885B67">
      <w:pPr>
        <w:pStyle w:val="Tekstpodstawowywcity2"/>
        <w:ind w:firstLine="0"/>
        <w:jc w:val="center"/>
        <w:rPr>
          <w:rFonts w:eastAsiaTheme="minorHAnsi"/>
          <w:szCs w:val="24"/>
          <w:lang w:val="en-GB" w:eastAsia="en-US"/>
        </w:rPr>
      </w:pPr>
      <w:r>
        <w:rPr>
          <w:rFonts w:eastAsiaTheme="minorHAnsi"/>
          <w:noProof/>
          <w:szCs w:val="24"/>
        </w:rPr>
        <w:drawing>
          <wp:inline distT="0" distB="0" distL="0" distR="0" wp14:anchorId="14A2D53A">
            <wp:extent cx="4578350" cy="274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B67" w:rsidRDefault="00885B67" w:rsidP="00885B67">
      <w:pPr>
        <w:pStyle w:val="Tekstpodstawowywcity2"/>
        <w:ind w:firstLine="0"/>
        <w:jc w:val="left"/>
        <w:rPr>
          <w:rFonts w:eastAsiaTheme="minorHAnsi"/>
          <w:szCs w:val="24"/>
          <w:lang w:val="en-GB" w:eastAsia="en-US"/>
        </w:rPr>
      </w:pPr>
      <w:r>
        <w:rPr>
          <w:rFonts w:eastAsiaTheme="minorHAnsi"/>
          <w:szCs w:val="24"/>
          <w:lang w:val="en-GB" w:eastAsia="en-US"/>
        </w:rPr>
        <w:t>Fig. 2. Compressive strength of investigated cements</w:t>
      </w:r>
    </w:p>
    <w:p w:rsidR="00885B67" w:rsidRPr="00EE658D" w:rsidRDefault="00885B67" w:rsidP="00885B67">
      <w:pPr>
        <w:pStyle w:val="Tekstpodstawowywcity2"/>
        <w:ind w:firstLine="0"/>
        <w:rPr>
          <w:rFonts w:eastAsiaTheme="minorHAnsi"/>
          <w:szCs w:val="24"/>
          <w:lang w:val="en-GB" w:eastAsia="en-US"/>
        </w:rPr>
      </w:pPr>
    </w:p>
    <w:p w:rsidR="00EE658D" w:rsidRPr="00EE658D" w:rsidRDefault="00EE658D" w:rsidP="00EE658D">
      <w:pPr>
        <w:pStyle w:val="Tekstpodstawowywcity2"/>
        <w:ind w:firstLine="0"/>
        <w:jc w:val="center"/>
        <w:rPr>
          <w:rFonts w:eastAsiaTheme="minorHAnsi"/>
          <w:szCs w:val="24"/>
          <w:lang w:val="en-GB" w:eastAsia="en-US"/>
        </w:rPr>
      </w:pPr>
      <m:oMath>
        <m:r>
          <w:rPr>
            <w:rFonts w:ascii="Cambria Math" w:eastAsiaTheme="minorHAnsi" w:hAnsi="Cambria Math"/>
            <w:szCs w:val="24"/>
            <w:lang w:val="en-GB" w:eastAsia="en-US"/>
          </w:rPr>
          <w:lastRenderedPageBreak/>
          <m:t>F=m∙a</m:t>
        </m:r>
      </m:oMath>
      <w:r w:rsidRPr="00EE658D">
        <w:rPr>
          <w:rFonts w:eastAsiaTheme="minorEastAsia"/>
          <w:szCs w:val="24"/>
          <w:lang w:val="en-GB" w:eastAsia="en-US"/>
        </w:rPr>
        <w:tab/>
      </w:r>
      <w:r w:rsidR="009D326E">
        <w:rPr>
          <w:rFonts w:eastAsiaTheme="minorEastAsia"/>
          <w:szCs w:val="24"/>
          <w:lang w:val="en-GB" w:eastAsia="en-US"/>
        </w:rPr>
        <w:t>[</w:t>
      </w:r>
      <w:r w:rsidRPr="00EE658D">
        <w:rPr>
          <w:rFonts w:eastAsiaTheme="minorEastAsia"/>
          <w:szCs w:val="24"/>
          <w:lang w:val="en-GB" w:eastAsia="en-US"/>
        </w:rPr>
        <w:t>1</w:t>
      </w:r>
      <w:r w:rsidR="009D326E">
        <w:rPr>
          <w:rFonts w:eastAsiaTheme="minorEastAsia"/>
          <w:szCs w:val="24"/>
          <w:lang w:val="en-GB" w:eastAsia="en-US"/>
        </w:rPr>
        <w:t>]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HAnsi"/>
          <w:szCs w:val="24"/>
          <w:lang w:val="en-GB" w:eastAsia="en-US"/>
        </w:rPr>
      </w:pPr>
      <w:r w:rsidRPr="00EE658D">
        <w:rPr>
          <w:rFonts w:eastAsiaTheme="minorHAnsi"/>
          <w:szCs w:val="24"/>
          <w:lang w:val="en-GB" w:eastAsia="en-US"/>
        </w:rPr>
        <w:t>where: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EastAsia"/>
          <w:szCs w:val="24"/>
          <w:lang w:val="en-GB" w:eastAsia="en-US"/>
        </w:rPr>
      </w:pPr>
      <m:oMath>
        <m:r>
          <w:rPr>
            <w:rFonts w:ascii="Cambria Math" w:eastAsiaTheme="minorHAnsi" w:hAnsi="Cambria Math"/>
            <w:szCs w:val="24"/>
            <w:lang w:val="en-GB" w:eastAsia="en-US"/>
          </w:rPr>
          <m:t>F</m:t>
        </m:r>
      </m:oMath>
      <w:r w:rsidRPr="00EE658D">
        <w:rPr>
          <w:rFonts w:eastAsiaTheme="minorEastAsia"/>
          <w:szCs w:val="24"/>
          <w:lang w:val="en-GB" w:eastAsia="en-US"/>
        </w:rPr>
        <w:t xml:space="preserve"> – force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EastAsia"/>
          <w:szCs w:val="24"/>
          <w:lang w:val="en-GB" w:eastAsia="en-US"/>
        </w:rPr>
      </w:pPr>
      <m:oMath>
        <m:r>
          <w:rPr>
            <w:rFonts w:ascii="Cambria Math" w:eastAsiaTheme="minorHAnsi" w:hAnsi="Cambria Math"/>
            <w:szCs w:val="24"/>
            <w:lang w:val="en-GB" w:eastAsia="en-US"/>
          </w:rPr>
          <m:t>m</m:t>
        </m:r>
      </m:oMath>
      <w:r w:rsidRPr="00EE658D">
        <w:rPr>
          <w:rFonts w:eastAsiaTheme="minorEastAsia"/>
          <w:szCs w:val="24"/>
          <w:lang w:val="en-GB" w:eastAsia="en-US"/>
        </w:rPr>
        <w:t xml:space="preserve"> – mass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EastAsia"/>
          <w:szCs w:val="24"/>
          <w:lang w:val="en-GB" w:eastAsia="en-US"/>
        </w:rPr>
      </w:pPr>
      <m:oMath>
        <m:r>
          <w:rPr>
            <w:rFonts w:ascii="Cambria Math" w:eastAsiaTheme="minorHAnsi" w:hAnsi="Cambria Math"/>
            <w:szCs w:val="24"/>
            <w:lang w:val="en-GB" w:eastAsia="en-US"/>
          </w:rPr>
          <m:t>a</m:t>
        </m:r>
      </m:oMath>
      <w:r w:rsidRPr="00EE658D">
        <w:rPr>
          <w:rFonts w:eastAsiaTheme="minorEastAsia"/>
          <w:szCs w:val="24"/>
          <w:lang w:val="en-GB" w:eastAsia="en-US"/>
        </w:rPr>
        <w:t xml:space="preserve"> – acceleration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EastAsia"/>
          <w:szCs w:val="24"/>
          <w:lang w:val="en-GB" w:eastAsia="en-US"/>
        </w:rPr>
      </w:pP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EastAsia"/>
          <w:b/>
          <w:szCs w:val="24"/>
          <w:lang w:val="en-GB" w:eastAsia="en-US"/>
        </w:rPr>
      </w:pPr>
      <w:r w:rsidRPr="00EE658D">
        <w:rPr>
          <w:rFonts w:eastAsiaTheme="minorEastAsia"/>
          <w:b/>
          <w:szCs w:val="24"/>
          <w:lang w:val="en-GB" w:eastAsia="en-US"/>
        </w:rPr>
        <w:t>References</w:t>
      </w:r>
    </w:p>
    <w:p w:rsidR="00EE658D" w:rsidRPr="00EE658D" w:rsidRDefault="00EE658D" w:rsidP="00EE658D">
      <w:pPr>
        <w:pStyle w:val="Tekstpodstawowywcity2"/>
        <w:ind w:firstLine="0"/>
        <w:jc w:val="left"/>
        <w:rPr>
          <w:rFonts w:eastAsiaTheme="minorEastAsia"/>
          <w:szCs w:val="24"/>
          <w:lang w:val="en-GB" w:eastAsia="en-US"/>
        </w:rPr>
      </w:pPr>
    </w:p>
    <w:p w:rsidR="00E06ADB" w:rsidRDefault="00EE658D" w:rsidP="00E06ADB">
      <w:pPr>
        <w:pStyle w:val="Akapitzlist"/>
        <w:numPr>
          <w:ilvl w:val="0"/>
          <w:numId w:val="4"/>
        </w:numPr>
        <w:spacing w:after="0"/>
        <w:ind w:left="426" w:hanging="426"/>
        <w:rPr>
          <w:rFonts w:cs="Times New Roman"/>
          <w:szCs w:val="24"/>
          <w:lang w:val="en-GB"/>
        </w:rPr>
      </w:pPr>
      <w:r w:rsidRPr="00EE658D">
        <w:rPr>
          <w:rFonts w:cs="Times New Roman"/>
          <w:szCs w:val="24"/>
          <w:lang w:val="en-GB"/>
        </w:rPr>
        <w:t>H.F.W. Taylor, Cement Chemistry, 2</w:t>
      </w:r>
      <w:r w:rsidRPr="00EE658D">
        <w:rPr>
          <w:rFonts w:cs="Times New Roman"/>
          <w:szCs w:val="24"/>
          <w:vertAlign w:val="superscript"/>
          <w:lang w:val="en-GB"/>
        </w:rPr>
        <w:t>nd</w:t>
      </w:r>
      <w:r w:rsidRPr="00EE658D">
        <w:rPr>
          <w:rFonts w:cs="Times New Roman"/>
          <w:szCs w:val="24"/>
          <w:lang w:val="en-GB"/>
        </w:rPr>
        <w:t xml:space="preserve"> ed., Thomas Telford, 1997.</w:t>
      </w:r>
    </w:p>
    <w:p w:rsidR="00EE658D" w:rsidRPr="00E06ADB" w:rsidRDefault="00E06ADB" w:rsidP="00E06ADB">
      <w:pPr>
        <w:pStyle w:val="Akapitzlist"/>
        <w:numPr>
          <w:ilvl w:val="0"/>
          <w:numId w:val="4"/>
        </w:numPr>
        <w:spacing w:after="0"/>
        <w:ind w:left="426" w:hanging="426"/>
        <w:rPr>
          <w:rFonts w:cs="Times New Roman"/>
          <w:szCs w:val="24"/>
          <w:lang w:val="en-GB"/>
        </w:rPr>
      </w:pPr>
      <w:r w:rsidRPr="00E06ADB">
        <w:rPr>
          <w:rFonts w:cs="Times New Roman"/>
          <w:szCs w:val="24"/>
          <w:lang w:val="en-GB"/>
        </w:rPr>
        <w:t xml:space="preserve">F. </w:t>
      </w:r>
      <w:proofErr w:type="spellStart"/>
      <w:r w:rsidRPr="00E06ADB">
        <w:rPr>
          <w:rFonts w:cs="Times New Roman"/>
          <w:szCs w:val="24"/>
          <w:lang w:val="en-GB"/>
        </w:rPr>
        <w:t>Faleschini</w:t>
      </w:r>
      <w:proofErr w:type="spellEnd"/>
      <w:r w:rsidRPr="00E06ADB">
        <w:rPr>
          <w:rFonts w:cs="Times New Roman"/>
          <w:szCs w:val="24"/>
          <w:lang w:val="en-GB"/>
        </w:rPr>
        <w:t xml:space="preserve">, C. Jiménez, M. Barra, D. Aponte, E. Vázquez, C. Pellegrino, </w:t>
      </w:r>
      <w:hyperlink r:id="rId7" w:history="1">
        <w:r w:rsidRPr="00E06ADB">
          <w:rPr>
            <w:rFonts w:cs="Times New Roman"/>
            <w:szCs w:val="24"/>
            <w:lang w:val="en-GB"/>
          </w:rPr>
          <w:t>Rheology of fresh concretes with recycled aggregates</w:t>
        </w:r>
      </w:hyperlink>
      <w:r w:rsidRPr="00E06ADB">
        <w:rPr>
          <w:rFonts w:cs="Times New Roman"/>
          <w:szCs w:val="24"/>
          <w:lang w:val="en-GB"/>
        </w:rPr>
        <w:t xml:space="preserve">. Constr. Build. Mater. </w:t>
      </w:r>
      <w:r w:rsidRPr="00E06ADB">
        <w:rPr>
          <w:rFonts w:cs="Times New Roman"/>
          <w:b/>
          <w:szCs w:val="24"/>
          <w:lang w:val="en-GB"/>
        </w:rPr>
        <w:t xml:space="preserve">73, </w:t>
      </w:r>
      <w:r w:rsidRPr="00E06ADB">
        <w:rPr>
          <w:rFonts w:cs="Times New Roman"/>
          <w:szCs w:val="24"/>
          <w:lang w:val="en-GB"/>
        </w:rPr>
        <w:t>407-16 (2014).</w:t>
      </w:r>
      <w:r w:rsidRPr="00E06ADB">
        <w:rPr>
          <w:rFonts w:cs="Times New Roman"/>
          <w:szCs w:val="24"/>
          <w:lang w:val="en-US"/>
        </w:rPr>
        <w:t xml:space="preserve"> </w:t>
      </w:r>
      <w:hyperlink r:id="rId8" w:tgtFrame="_blank" w:tooltip="Persistent link using digital object identifier" w:history="1">
        <w:r w:rsidRPr="00E06ADB">
          <w:rPr>
            <w:rStyle w:val="Hipercze"/>
            <w:rFonts w:cs="Times New Roman"/>
            <w:szCs w:val="24"/>
            <w:lang w:val="en-US"/>
          </w:rPr>
          <w:t>https://doi.org/10.1016/j.conbuildmat.2014.09.068</w:t>
        </w:r>
      </w:hyperlink>
    </w:p>
    <w:sectPr w:rsidR="00EE658D" w:rsidRPr="00E0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2B9"/>
    <w:multiLevelType w:val="hybridMultilevel"/>
    <w:tmpl w:val="820CA1BA"/>
    <w:lvl w:ilvl="0" w:tplc="54883C02">
      <w:start w:val="1"/>
      <w:numFmt w:val="decimal"/>
      <w:lvlText w:val="%1."/>
      <w:lvlJc w:val="left"/>
      <w:pPr>
        <w:ind w:left="1353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FB36E9"/>
    <w:multiLevelType w:val="hybridMultilevel"/>
    <w:tmpl w:val="6930F402"/>
    <w:lvl w:ilvl="0" w:tplc="B1301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500C53"/>
    <w:multiLevelType w:val="hybridMultilevel"/>
    <w:tmpl w:val="FCDE63C0"/>
    <w:lvl w:ilvl="0" w:tplc="B1301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7B4C"/>
    <w:multiLevelType w:val="hybridMultilevel"/>
    <w:tmpl w:val="BABA0DF6"/>
    <w:lvl w:ilvl="0" w:tplc="B1301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LMwtrQwNrAwMjJX0lEKTi0uzszPAykwrgUAJ88EeSwAAAA="/>
  </w:docVars>
  <w:rsids>
    <w:rsidRoot w:val="001516E5"/>
    <w:rsid w:val="000428E6"/>
    <w:rsid w:val="001516E5"/>
    <w:rsid w:val="00273A73"/>
    <w:rsid w:val="002D06C2"/>
    <w:rsid w:val="00351EA6"/>
    <w:rsid w:val="008301BC"/>
    <w:rsid w:val="00885B67"/>
    <w:rsid w:val="008B2BBB"/>
    <w:rsid w:val="009D326E"/>
    <w:rsid w:val="00E06ADB"/>
    <w:rsid w:val="00E4548B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B3E"/>
  <w15:chartTrackingRefBased/>
  <w15:docId w15:val="{17DE2E15-0B85-4F85-8FD2-EEC53A0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6E5"/>
    <w:pPr>
      <w:spacing w:after="120" w:line="240" w:lineRule="auto"/>
      <w:ind w:left="42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516E5"/>
    <w:pPr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16E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658D"/>
    <w:rPr>
      <w:color w:val="808080"/>
    </w:rPr>
  </w:style>
  <w:style w:type="paragraph" w:styleId="Akapitzlist">
    <w:name w:val="List Paragraph"/>
    <w:basedOn w:val="Normalny"/>
    <w:uiPriority w:val="34"/>
    <w:qFormat/>
    <w:rsid w:val="00EE658D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06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nbuildmat.2014.09.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950061814010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 K</cp:lastModifiedBy>
  <cp:revision>7</cp:revision>
  <dcterms:created xsi:type="dcterms:W3CDTF">2021-04-07T03:06:00Z</dcterms:created>
  <dcterms:modified xsi:type="dcterms:W3CDTF">2022-12-05T04:19:00Z</dcterms:modified>
</cp:coreProperties>
</file>